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2F6A82">
      <w:pPr>
        <w:pStyle w:val="3"/>
        <w:widowControl/>
        <w:spacing w:before="0" w:beforeAutospacing="0" w:after="0" w:afterAutospacing="0" w:line="600" w:lineRule="exact"/>
        <w:outlineLvl w:val="0"/>
        <w:rPr>
          <w:rFonts w:hint="eastAsia" w:ascii="Times New Roman" w:hAnsi="Times New Roman" w:eastAsia="方正黑体_GBK" w:cs="方正黑体_GBK"/>
          <w:sz w:val="32"/>
          <w:szCs w:val="32"/>
          <w:lang w:eastAsia="zh-CN"/>
        </w:rPr>
      </w:pPr>
      <w:r>
        <w:rPr>
          <w:rFonts w:hint="eastAsia" w:ascii="Times New Roman" w:hAnsi="Times New Roman" w:eastAsia="方正黑体_GBK" w:cs="方正黑体_GBK"/>
          <w:sz w:val="32"/>
          <w:szCs w:val="32"/>
        </w:rPr>
        <w:t>附件</w:t>
      </w:r>
      <w:r>
        <w:rPr>
          <w:rFonts w:hint="eastAsia" w:ascii="Times New Roman" w:hAnsi="Times New Roman" w:eastAsia="方正黑体_GBK" w:cs="方正黑体_GBK"/>
          <w:sz w:val="32"/>
          <w:szCs w:val="32"/>
          <w:lang w:eastAsia="zh-CN"/>
        </w:rPr>
        <w:t>3</w:t>
      </w:r>
    </w:p>
    <w:p w14:paraId="13E029B0">
      <w:pPr>
        <w:rPr>
          <w:rFonts w:hint="eastAsia"/>
          <w:sz w:val="52"/>
          <w:szCs w:val="52"/>
        </w:rPr>
      </w:pPr>
    </w:p>
    <w:p w14:paraId="7B689E44">
      <w:pPr>
        <w:rPr>
          <w:rFonts w:hint="eastAsia"/>
          <w:sz w:val="52"/>
          <w:szCs w:val="52"/>
        </w:rPr>
      </w:pPr>
    </w:p>
    <w:p w14:paraId="1967EDFF">
      <w:pPr>
        <w:rPr>
          <w:rFonts w:hint="eastAsia"/>
          <w:sz w:val="52"/>
          <w:szCs w:val="52"/>
        </w:rPr>
      </w:pPr>
    </w:p>
    <w:p w14:paraId="29E5C255">
      <w:pPr>
        <w:rPr>
          <w:rFonts w:hint="eastAsia"/>
          <w:sz w:val="52"/>
          <w:szCs w:val="52"/>
        </w:rPr>
      </w:pPr>
    </w:p>
    <w:p w14:paraId="6541ED01">
      <w:pPr>
        <w:jc w:val="center"/>
        <w:outlineLvl w:val="0"/>
        <w:rPr>
          <w:rFonts w:ascii="Times New Roman" w:hAnsi="Times New Roman" w:eastAsia="方正小标宋_GBK" w:cs="方正小标宋_GBK"/>
          <w:sz w:val="52"/>
          <w:szCs w:val="52"/>
        </w:rPr>
      </w:pPr>
      <w:bookmarkStart w:id="1" w:name="_GoBack"/>
      <w:r>
        <w:rPr>
          <w:rFonts w:hint="eastAsia" w:ascii="Times New Roman" w:hAnsi="Times New Roman" w:eastAsia="方正小标宋_GBK" w:cs="方正小标宋_GBK"/>
          <w:sz w:val="52"/>
          <w:szCs w:val="52"/>
        </w:rPr>
        <w:t>广州市知识产权工作专项资金项目</w:t>
      </w:r>
    </w:p>
    <w:p w14:paraId="519E6019">
      <w:pPr>
        <w:jc w:val="center"/>
        <w:outlineLvl w:val="0"/>
        <w:rPr>
          <w:rFonts w:hint="eastAsia" w:ascii="Times New Roman" w:hAnsi="Times New Roman" w:eastAsia="方正小标宋_GBK" w:cs="方正小标宋_GBK"/>
          <w:sz w:val="52"/>
          <w:szCs w:val="52"/>
        </w:rPr>
      </w:pPr>
      <w:r>
        <w:rPr>
          <w:rFonts w:hint="eastAsia" w:ascii="Times New Roman" w:hAnsi="Times New Roman" w:eastAsia="方正小标宋_GBK" w:cs="方正小标宋_GBK"/>
          <w:sz w:val="52"/>
          <w:szCs w:val="52"/>
        </w:rPr>
        <w:t>网络申报操作指引</w:t>
      </w:r>
    </w:p>
    <w:bookmarkEnd w:id="1"/>
    <w:p w14:paraId="11B58E8C">
      <w:pPr>
        <w:jc w:val="center"/>
        <w:rPr>
          <w:rFonts w:hint="eastAsia"/>
          <w:sz w:val="52"/>
          <w:szCs w:val="52"/>
        </w:rPr>
      </w:pPr>
    </w:p>
    <w:p w14:paraId="3BA84318">
      <w:pPr>
        <w:jc w:val="center"/>
        <w:rPr>
          <w:rFonts w:hint="eastAsia"/>
          <w:sz w:val="52"/>
          <w:szCs w:val="52"/>
        </w:rPr>
      </w:pPr>
    </w:p>
    <w:p w14:paraId="2BA5831B">
      <w:pPr>
        <w:jc w:val="center"/>
        <w:rPr>
          <w:rFonts w:hint="eastAsia"/>
          <w:sz w:val="52"/>
          <w:szCs w:val="52"/>
        </w:rPr>
      </w:pPr>
    </w:p>
    <w:p w14:paraId="2C3CC7F0">
      <w:pPr>
        <w:jc w:val="center"/>
        <w:rPr>
          <w:rFonts w:hint="eastAsia"/>
          <w:sz w:val="52"/>
          <w:szCs w:val="52"/>
        </w:rPr>
      </w:pPr>
    </w:p>
    <w:p w14:paraId="51F32D01">
      <w:pPr>
        <w:pStyle w:val="6"/>
        <w:rPr>
          <w:rFonts w:hint="eastAsia"/>
        </w:rPr>
      </w:pPr>
    </w:p>
    <w:p w14:paraId="47E1A48A">
      <w:pPr>
        <w:jc w:val="center"/>
        <w:rPr>
          <w:rFonts w:hint="eastAsia"/>
          <w:sz w:val="52"/>
          <w:szCs w:val="52"/>
        </w:rPr>
      </w:pPr>
    </w:p>
    <w:p w14:paraId="4BFE9A19">
      <w:pPr>
        <w:jc w:val="center"/>
        <w:outlineLvl w:val="0"/>
        <w:rPr>
          <w:rFonts w:hint="eastAsia"/>
          <w:sz w:val="36"/>
          <w:szCs w:val="36"/>
        </w:rPr>
      </w:pPr>
      <w:r>
        <w:rPr>
          <w:rFonts w:hint="eastAsia" w:ascii="Times New Roman" w:hAnsi="Times New Roman" w:eastAsia="方正小标宋_GBK" w:cs="方正小标宋_GBK"/>
          <w:sz w:val="36"/>
          <w:szCs w:val="36"/>
          <w:lang w:eastAsia="zh-CN"/>
        </w:rPr>
        <w:t>202</w:t>
      </w:r>
      <w:r>
        <w:rPr>
          <w:rFonts w:hint="eastAsia" w:ascii="Times New Roman" w:hAnsi="Times New Roman" w:eastAsia="方正小标宋_GBK" w:cs="方正小标宋_GBK"/>
          <w:sz w:val="36"/>
          <w:szCs w:val="36"/>
          <w:lang w:val="en-US" w:eastAsia="zh-CN"/>
        </w:rPr>
        <w:t>4</w:t>
      </w:r>
      <w:r>
        <w:rPr>
          <w:rFonts w:hint="eastAsia" w:ascii="Times New Roman" w:hAnsi="Times New Roman" w:eastAsia="方正小标宋_GBK" w:cs="方正小标宋_GBK"/>
          <w:sz w:val="36"/>
          <w:szCs w:val="36"/>
        </w:rPr>
        <w:t>年</w:t>
      </w:r>
      <w:r>
        <w:rPr>
          <w:rFonts w:hint="eastAsia" w:ascii="Times New Roman" w:hAnsi="Times New Roman" w:eastAsia="方正小标宋_GBK" w:cs="方正小标宋_GBK"/>
          <w:sz w:val="36"/>
          <w:szCs w:val="36"/>
          <w:lang w:val="en-US" w:eastAsia="zh-CN"/>
        </w:rPr>
        <w:t>1</w:t>
      </w:r>
      <w:r>
        <w:rPr>
          <w:rFonts w:hint="eastAsia" w:ascii="Times New Roman" w:hAnsi="Times New Roman" w:eastAsia="方正小标宋_GBK" w:cs="方正小标宋_GBK"/>
          <w:sz w:val="36"/>
          <w:szCs w:val="36"/>
        </w:rPr>
        <w:t>月</w:t>
      </w:r>
    </w:p>
    <w:p w14:paraId="418C3511">
      <w:pPr>
        <w:rPr>
          <w:b/>
          <w:bCs/>
        </w:rPr>
      </w:pPr>
    </w:p>
    <w:p w14:paraId="2F412DE5">
      <w:pPr>
        <w:spacing w:line="600" w:lineRule="exact"/>
        <w:jc w:val="left"/>
        <w:outlineLvl w:val="0"/>
        <w:rPr>
          <w:rFonts w:eastAsia="方正黑体_GBK"/>
          <w:sz w:val="32"/>
          <w:szCs w:val="32"/>
        </w:rPr>
      </w:pPr>
      <w:r>
        <w:rPr>
          <w:rFonts w:eastAsia="方正黑体_GBK"/>
          <w:sz w:val="32"/>
          <w:szCs w:val="32"/>
        </w:rPr>
        <w:br w:type="page"/>
      </w:r>
      <w:r>
        <w:rPr>
          <w:rFonts w:hint="eastAsia" w:eastAsia="方正黑体_GBK"/>
          <w:sz w:val="32"/>
          <w:szCs w:val="32"/>
        </w:rPr>
        <w:t xml:space="preserve">    一、</w:t>
      </w:r>
      <w:r>
        <w:rPr>
          <w:rFonts w:eastAsia="方正黑体_GBK"/>
          <w:sz w:val="32"/>
          <w:szCs w:val="32"/>
        </w:rPr>
        <w:t>申报地址</w:t>
      </w:r>
    </w:p>
    <w:p w14:paraId="53806DD1">
      <w:pPr>
        <w:spacing w:line="600" w:lineRule="exact"/>
        <w:ind w:firstLine="640" w:firstLineChars="200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各项目申报页面网址如下：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2268"/>
        <w:gridCol w:w="2424"/>
        <w:gridCol w:w="3049"/>
      </w:tblGrid>
      <w:tr w14:paraId="61ACB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81" w:type="dxa"/>
            <w:noWrap w:val="0"/>
            <w:vAlign w:val="top"/>
          </w:tcPr>
          <w:p w14:paraId="4E0397D4">
            <w:pPr>
              <w:spacing w:line="320" w:lineRule="exact"/>
              <w:jc w:val="center"/>
              <w:rPr>
                <w:rFonts w:hint="eastAsia" w:ascii="Times New Roman" w:hAnsi="Times New Roman" w:eastAsia="方正仿宋_GBK" w:cs="方正仿宋_GBK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2268" w:type="dxa"/>
            <w:noWrap w:val="0"/>
            <w:vAlign w:val="top"/>
          </w:tcPr>
          <w:p w14:paraId="397BF9C6">
            <w:pPr>
              <w:spacing w:line="320" w:lineRule="exact"/>
              <w:jc w:val="center"/>
              <w:rPr>
                <w:rFonts w:hint="eastAsia" w:ascii="Times New Roman" w:hAnsi="Times New Roman" w:eastAsia="方正仿宋_GBK" w:cs="方正仿宋_GBK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sz w:val="24"/>
                <w:szCs w:val="24"/>
              </w:rPr>
              <w:t>目录名称</w:t>
            </w:r>
          </w:p>
        </w:tc>
        <w:tc>
          <w:tcPr>
            <w:tcW w:w="2424" w:type="dxa"/>
            <w:noWrap w:val="0"/>
            <w:vAlign w:val="top"/>
          </w:tcPr>
          <w:p w14:paraId="5BCB2345">
            <w:pPr>
              <w:spacing w:line="320" w:lineRule="exact"/>
              <w:jc w:val="center"/>
              <w:rPr>
                <w:rFonts w:hint="eastAsia" w:ascii="Times New Roman" w:hAnsi="Times New Roman" w:eastAsia="方正仿宋_GBK" w:cs="方正仿宋_GBK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sz w:val="24"/>
                <w:szCs w:val="24"/>
              </w:rPr>
              <w:t>实施清单</w:t>
            </w:r>
          </w:p>
        </w:tc>
        <w:tc>
          <w:tcPr>
            <w:tcW w:w="3049" w:type="dxa"/>
            <w:noWrap w:val="0"/>
            <w:vAlign w:val="top"/>
          </w:tcPr>
          <w:p w14:paraId="37C582A9">
            <w:pPr>
              <w:spacing w:line="320" w:lineRule="exact"/>
              <w:jc w:val="center"/>
              <w:rPr>
                <w:rFonts w:hint="eastAsia" w:ascii="Times New Roman" w:hAnsi="Times New Roman" w:eastAsia="方正仿宋_GBK" w:cs="方正仿宋_GBK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sz w:val="24"/>
                <w:szCs w:val="24"/>
              </w:rPr>
              <w:t>申报网址</w:t>
            </w:r>
          </w:p>
        </w:tc>
      </w:tr>
      <w:tr w14:paraId="3E18F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1" w:type="dxa"/>
            <w:noWrap w:val="0"/>
            <w:vAlign w:val="center"/>
          </w:tcPr>
          <w:p w14:paraId="4B1B53FC">
            <w:pPr>
              <w:spacing w:line="320" w:lineRule="exact"/>
              <w:jc w:val="center"/>
              <w:rPr>
                <w:rFonts w:hint="eastAsia" w:ascii="Times New Roman" w:hAnsi="Times New Roman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2268" w:type="dxa"/>
            <w:noWrap w:val="0"/>
            <w:vAlign w:val="center"/>
          </w:tcPr>
          <w:p w14:paraId="54F22D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广州市知识产权工作专项资金项目申报(市局审批)</w:t>
            </w:r>
          </w:p>
        </w:tc>
        <w:tc>
          <w:tcPr>
            <w:tcW w:w="2424" w:type="dxa"/>
            <w:noWrap w:val="0"/>
            <w:vAlign w:val="center"/>
          </w:tcPr>
          <w:p w14:paraId="1F1810FD">
            <w:pPr>
              <w:spacing w:line="320" w:lineRule="exact"/>
              <w:jc w:val="center"/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</w:rPr>
              <w:t>知识产权重点工作项目（促进类）</w:t>
            </w:r>
          </w:p>
        </w:tc>
        <w:tc>
          <w:tcPr>
            <w:tcW w:w="3049" w:type="dxa"/>
            <w:noWrap w:val="0"/>
            <w:vAlign w:val="center"/>
          </w:tcPr>
          <w:p w14:paraId="064E1016">
            <w:pPr>
              <w:pStyle w:val="8"/>
              <w:spacing w:line="320" w:lineRule="exact"/>
              <w:jc w:val="center"/>
              <w:rPr>
                <w:rFonts w:hint="eastAsia" w:ascii="Times New Roman" w:hAnsi="Times New Roman" w:eastAsia="宋体" w:cs="方正仿宋_GBK"/>
                <w:sz w:val="24"/>
                <w:lang w:eastAsia="zh-CN"/>
              </w:rPr>
            </w:pPr>
            <w:r>
              <w:rPr>
                <w:rFonts w:hint="eastAsia" w:ascii="Times New Roman" w:hAnsi="Times New Roman" w:eastAsia="宋体" w:cs="方正仿宋_GBK"/>
                <w:sz w:val="24"/>
                <w:lang w:eastAsia="zh-CN"/>
              </w:rPr>
              <w:t>https://qyfw.gzonline.gov.cn/qyfw/policyService/bsznDetail?serviceCode=11440100MB2C91891K3442125239012</w:t>
            </w:r>
          </w:p>
        </w:tc>
      </w:tr>
    </w:tbl>
    <w:p w14:paraId="514160BA">
      <w:pPr>
        <w:spacing w:line="600" w:lineRule="exact"/>
        <w:ind w:firstLine="640" w:firstLineChars="200"/>
        <w:jc w:val="left"/>
        <w:outlineLvl w:val="0"/>
        <w:rPr>
          <w:rFonts w:eastAsia="方正黑体_GBK"/>
          <w:sz w:val="32"/>
          <w:szCs w:val="32"/>
        </w:rPr>
      </w:pPr>
      <w:r>
        <w:rPr>
          <w:rFonts w:eastAsia="方正黑体_GBK"/>
          <w:sz w:val="32"/>
          <w:szCs w:val="32"/>
        </w:rPr>
        <w:t>二、申报指引</w:t>
      </w:r>
    </w:p>
    <w:p w14:paraId="49561294">
      <w:pPr>
        <w:pStyle w:val="9"/>
        <w:spacing w:line="600" w:lineRule="exact"/>
        <w:ind w:firstLine="640" w:firstLineChars="200"/>
        <w:outlineLvl w:val="1"/>
        <w:rPr>
          <w:rFonts w:hint="eastAsia" w:eastAsia="方正楷体_GBK"/>
          <w:sz w:val="32"/>
          <w:szCs w:val="32"/>
        </w:rPr>
      </w:pPr>
      <w:r>
        <w:rPr>
          <w:rFonts w:hint="eastAsia" w:eastAsia="方正楷体_GBK"/>
          <w:sz w:val="32"/>
          <w:szCs w:val="32"/>
        </w:rPr>
        <w:t>（一）用户登录</w:t>
      </w:r>
    </w:p>
    <w:p w14:paraId="5B4FBC6A">
      <w:pPr>
        <w:spacing w:line="600" w:lineRule="exact"/>
        <w:ind w:firstLine="640" w:firstLineChars="200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申报</w:t>
      </w:r>
      <w:r>
        <w:rPr>
          <w:rFonts w:hint="eastAsia" w:eastAsia="方正仿宋_GBK" w:cs="方正仿宋_GBK"/>
          <w:sz w:val="32"/>
          <w:szCs w:val="32"/>
          <w:lang w:eastAsia="zh-CN"/>
        </w:rPr>
        <w:t>人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登录“广东政务服务网广州市”-首页特色创新“</w:t>
      </w:r>
      <w:r>
        <w:rPr>
          <w:rFonts w:hint="eastAsia" w:eastAsia="方正仿宋_GBK" w:cs="方正仿宋_GBK"/>
          <w:sz w:val="32"/>
          <w:szCs w:val="32"/>
          <w:lang w:val="en-US" w:eastAsia="zh-CN"/>
        </w:rPr>
        <w:t>穗政通政策发布及兑现事项统一管理平台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”专区（网址：</w:t>
      </w:r>
      <w:bookmarkStart w:id="0" w:name="OLE_LINK4"/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https://qyfw.gzonline.gov.cn/qyfw/policyService/index/discountList</w:t>
      </w:r>
      <w:bookmarkEnd w:id="0"/>
      <w:r>
        <w:rPr>
          <w:rFonts w:hint="eastAsia" w:ascii="Times New Roman" w:hAnsi="Times New Roman" w:eastAsia="方正仿宋_GBK" w:cs="方正仿宋_GBK"/>
          <w:sz w:val="32"/>
          <w:szCs w:val="32"/>
        </w:rPr>
        <w:t>），</w:t>
      </w:r>
      <w:r>
        <w:rPr>
          <w:rFonts w:hint="eastAsia" w:eastAsia="方正仿宋_GBK" w:cs="方正仿宋_GBK"/>
          <w:sz w:val="32"/>
          <w:szCs w:val="32"/>
          <w:lang w:val="en-US" w:eastAsia="zh-CN"/>
        </w:rPr>
        <w:t>进入“兑资金”，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点选“广州市市场监督管理局”，</w:t>
      </w:r>
      <w:r>
        <w:rPr>
          <w:rFonts w:hint="eastAsia" w:eastAsia="方正仿宋_GBK" w:cs="方正仿宋_GBK"/>
          <w:sz w:val="32"/>
          <w:szCs w:val="32"/>
          <w:lang w:val="en-US" w:eastAsia="zh-CN"/>
        </w:rPr>
        <w:t>点击“兑现事项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”，选择对应事项，点击“立即办理”，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fldChar w:fldCharType="begin"/>
      </w:r>
      <w:r>
        <w:rPr>
          <w:rFonts w:hint="eastAsia" w:ascii="Times New Roman" w:hAnsi="Times New Roman" w:eastAsia="方正仿宋_GBK" w:cs="方正仿宋_GBK"/>
          <w:sz w:val="32"/>
          <w:szCs w:val="32"/>
        </w:rPr>
        <w:instrText xml:space="preserve"> HYPERLINK "https://www.gdzwfw.gov.cn/portal/branch-hall?orgCode=MB2C91891），进入\“广州市知识产权工作专项资金项目申报（区局审批）\”栏目，选择对应事项，点击\“立即办理\”，使用账户登录广东省统一身份认证平台，进入网上申报流程。" </w:instrText>
      </w:r>
      <w:r>
        <w:rPr>
          <w:rFonts w:hint="eastAsia" w:ascii="Times New Roman" w:hAnsi="Times New Roman" w:eastAsia="方正仿宋_GBK" w:cs="方正仿宋_GBK"/>
          <w:sz w:val="32"/>
          <w:szCs w:val="32"/>
        </w:rPr>
        <w:fldChar w:fldCharType="separate"/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单位使用法人账户登录广东省统一身份认证平台，进入网上申报流程，不接受使用个人账户申报法人事项。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fldChar w:fldCharType="end"/>
      </w:r>
      <w:r>
        <w:rPr>
          <w:rFonts w:hint="eastAsia" w:ascii="Times New Roman" w:hAnsi="Times New Roman" w:eastAsia="方正仿宋_GBK" w:cs="方正仿宋_GBK"/>
          <w:sz w:val="32"/>
          <w:szCs w:val="32"/>
        </w:rPr>
        <w:t>申请广州市知识产权工作专项资金项目，账户可信等级须为五级，账户可信等级低于五级用户，应办理五级实名核验。五级实名核验有两种方式：一是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CA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证书核验（网上办理），二是窗口实名核验（现场办理），具体操作请请访问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http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://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www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.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gdzwfw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.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gov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.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cn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/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portal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/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help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/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index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.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html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，或联系广东省统一身份认证平台技术支持电话：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29859688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-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68016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或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12345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。</w:t>
      </w:r>
    </w:p>
    <w:p w14:paraId="02297A6D">
      <w:pPr>
        <w:jc w:val="left"/>
        <w:rPr>
          <w:b/>
          <w:bCs/>
        </w:rPr>
      </w:pPr>
      <w:r>
        <w:rPr>
          <w:b/>
          <w:bCs/>
        </w:rPr>
        <w:drawing>
          <wp:inline distT="0" distB="0" distL="114300" distR="114300">
            <wp:extent cx="5356860" cy="2647950"/>
            <wp:effectExtent l="0" t="0" r="1524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56860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5425FD">
      <w:pPr>
        <w:pStyle w:val="9"/>
        <w:spacing w:line="600" w:lineRule="exact"/>
        <w:ind w:firstLine="640" w:firstLineChars="200"/>
        <w:outlineLvl w:val="1"/>
        <w:rPr>
          <w:rFonts w:hint="eastAsia" w:eastAsia="方正楷体_GBK"/>
          <w:sz w:val="32"/>
          <w:szCs w:val="32"/>
        </w:rPr>
      </w:pPr>
      <w:r>
        <w:rPr>
          <w:rFonts w:hint="eastAsia" w:eastAsia="方正楷体_GBK"/>
          <w:sz w:val="32"/>
          <w:szCs w:val="32"/>
        </w:rPr>
        <w:t>（二）用户申报</w:t>
      </w:r>
    </w:p>
    <w:p w14:paraId="3CB9B809">
      <w:pPr>
        <w:spacing w:line="600" w:lineRule="exact"/>
        <w:ind w:firstLine="640" w:firstLineChars="200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以知识产权重点工作项目（促进类）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为例，在已登录账号的浏览器中输入：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https://qyfw.gzonline.gov.cn/qyfw/policyService/bsznDetail?serviceCode=11440100MB2C91891K3442125239012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，可查看申报本事项的相关信息，如材料清单、办理流程、受理条件、实施主体等相关信息，点击立即办理，进入用户申报页面，如下图所示：</w:t>
      </w:r>
    </w:p>
    <w:p w14:paraId="66DF0E3E">
      <w:pPr>
        <w:ind w:firstLine="640" w:firstLineChars="200"/>
        <w:jc w:val="left"/>
      </w:pPr>
      <w:r>
        <w:drawing>
          <wp:inline distT="0" distB="0" distL="114300" distR="114300">
            <wp:extent cx="5054600" cy="2449195"/>
            <wp:effectExtent l="0" t="0" r="12700" b="8255"/>
            <wp:docPr id="2" name="图片 2" descr="1742549600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74254960008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54600" cy="2449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9D1B35">
      <w:pPr>
        <w:spacing w:line="600" w:lineRule="exact"/>
        <w:ind w:firstLine="640" w:firstLineChars="200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用户申报步骤分为信息自检、填写表单、上传材料、办理方式、完成反馈五个步骤，在信息自检页面需要用户对选择办理类型、事项基本信息、办理条件、材料清单、经办人信息、申请主体信息完成自检，点击保存并下一步，进入填写表单页面，如下图所示：</w:t>
      </w:r>
    </w:p>
    <w:p w14:paraId="65D6B0C1">
      <w:r>
        <w:drawing>
          <wp:inline distT="0" distB="0" distL="114300" distR="114300">
            <wp:extent cx="4194175" cy="2400935"/>
            <wp:effectExtent l="0" t="0" r="15875" b="18415"/>
            <wp:docPr id="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4175" cy="2400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5022B5"/>
    <w:p w14:paraId="06DDA34C">
      <w:r>
        <w:drawing>
          <wp:inline distT="0" distB="0" distL="114300" distR="114300">
            <wp:extent cx="3959860" cy="3077210"/>
            <wp:effectExtent l="0" t="0" r="2540" b="889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59860" cy="307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1093E2">
      <w:pPr>
        <w:spacing w:line="600" w:lineRule="exact"/>
        <w:ind w:firstLine="640" w:firstLineChars="200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在填写表单页面，需填写表单内字段信息，标*为必填字段，如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未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按要求填写，则校验不通过，填写完成后点击保存并下一步按钮，可进入上传附件页面，如下图所示：</w:t>
      </w:r>
    </w:p>
    <w:p w14:paraId="15D78C68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72405" cy="4028440"/>
            <wp:effectExtent l="0" t="0" r="4445" b="10160"/>
            <wp:docPr id="5" name="图片 5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片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02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4F4311">
      <w:pPr>
        <w:spacing w:line="600" w:lineRule="exact"/>
        <w:ind w:firstLine="640" w:firstLineChars="200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在上传材料页面，按照材料清单的要求，上传对应的材料，点击下一步，进入办理方式页面，如下图所示：</w:t>
      </w:r>
    </w:p>
    <w:p w14:paraId="602EC932">
      <w:pPr>
        <w:spacing w:line="600" w:lineRule="exact"/>
        <w:ind w:firstLine="640" w:firstLineChars="200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在办理方式页面，可选择办理方式及送件方式，点击确认提交即完成项目申报，如下图所示：</w:t>
      </w:r>
    </w:p>
    <w:p w14:paraId="2F0D0413">
      <w:pPr>
        <w:ind w:firstLine="640" w:firstLineChars="200"/>
        <w:jc w:val="left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69230" cy="2591435"/>
            <wp:effectExtent l="0" t="0" r="7620" b="18415"/>
            <wp:docPr id="12" name="图片 6" descr="图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6" descr="图片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59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261779">
      <w:pPr>
        <w:pStyle w:val="9"/>
        <w:spacing w:line="600" w:lineRule="exact"/>
        <w:ind w:firstLine="640" w:firstLineChars="200"/>
        <w:outlineLvl w:val="1"/>
        <w:rPr>
          <w:rFonts w:hint="eastAsia" w:eastAsia="方正楷体_GBK"/>
          <w:sz w:val="32"/>
          <w:szCs w:val="32"/>
        </w:rPr>
      </w:pPr>
      <w:r>
        <w:rPr>
          <w:rFonts w:hint="eastAsia" w:eastAsia="方正楷体_GBK"/>
          <w:sz w:val="32"/>
          <w:szCs w:val="32"/>
        </w:rPr>
        <w:t>（三）电子签章</w:t>
      </w:r>
    </w:p>
    <w:p w14:paraId="1B66FA2F">
      <w:pPr>
        <w:spacing w:line="600" w:lineRule="exact"/>
        <w:ind w:firstLine="640" w:firstLineChars="200"/>
        <w:jc w:val="left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上传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PDF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格式申报材料后，可以对申报材料进行电子签章。</w:t>
      </w:r>
    </w:p>
    <w:p w14:paraId="02D971AF">
      <w:pPr>
        <w:jc w:val="center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drawing>
          <wp:inline distT="0" distB="0" distL="114300" distR="114300">
            <wp:extent cx="4606925" cy="3571240"/>
            <wp:effectExtent l="0" t="0" r="3175" b="10160"/>
            <wp:docPr id="11" name="图片 7" descr="933a514dc4ce0cad9f7537b3420ce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 descr="933a514dc4ce0cad9f7537b3420ce85"/>
                    <pic:cNvPicPr>
                      <a:picLocks noChangeAspect="1"/>
                    </pic:cNvPicPr>
                  </pic:nvPicPr>
                  <pic:blipFill>
                    <a:blip r:embed="rId10"/>
                    <a:srcRect l="19583" t="4056" r="27867"/>
                    <a:stretch>
                      <a:fillRect/>
                    </a:stretch>
                  </pic:blipFill>
                  <pic:spPr>
                    <a:xfrm>
                      <a:off x="0" y="0"/>
                      <a:ext cx="4606925" cy="357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49CB1D">
      <w:pPr>
        <w:spacing w:line="600" w:lineRule="exact"/>
        <w:ind w:firstLine="640" w:firstLineChars="200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点击在线盖章按钮，进入以下界面，扫码验证身份后可进行电子签章。</w:t>
      </w:r>
    </w:p>
    <w:p w14:paraId="33907569">
      <w:pPr>
        <w:jc w:val="center"/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5267960" cy="3288030"/>
            <wp:effectExtent l="0" t="0" r="8890" b="7620"/>
            <wp:docPr id="10" name="图片 8" descr="图片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 descr="图片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28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E678F">
      <w:pPr>
        <w:spacing w:line="660" w:lineRule="exact"/>
        <w:ind w:firstLine="640" w:firstLineChars="200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上传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PDF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格式申报材料后，如没有出现“在线盖章”按钮，请清理浏览器缓存后，重新登录系统。</w:t>
      </w:r>
    </w:p>
    <w:p w14:paraId="60A41563">
      <w:pPr>
        <w:spacing w:line="660" w:lineRule="exact"/>
        <w:ind w:firstLine="640" w:firstLineChars="200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在签章时如提示“您没有权限进行签署”，则需联系企业法定代表人或印章管理员获取授权，授权后才能签署。</w:t>
      </w:r>
    </w:p>
    <w:p w14:paraId="587DF751">
      <w:pPr>
        <w:ind w:firstLine="640" w:firstLineChars="200"/>
        <w:jc w:val="left"/>
      </w:pPr>
      <w:r>
        <w:drawing>
          <wp:inline distT="0" distB="0" distL="114300" distR="114300">
            <wp:extent cx="2507615" cy="4538980"/>
            <wp:effectExtent l="0" t="0" r="6985" b="1397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07615" cy="453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341245" cy="4568825"/>
            <wp:effectExtent l="0" t="0" r="1905" b="3175"/>
            <wp:docPr id="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rcRect b="3526"/>
                    <a:stretch>
                      <a:fillRect/>
                    </a:stretch>
                  </pic:blipFill>
                  <pic:spPr>
                    <a:xfrm>
                      <a:off x="0" y="0"/>
                      <a:ext cx="2341245" cy="456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644B9A">
      <w:pPr>
        <w:spacing w:line="600" w:lineRule="exact"/>
        <w:ind w:firstLine="640" w:firstLineChars="200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如有其他问题，可以扫码验证身份后在我的签署箱中点击红框处，查看操作手册。</w:t>
      </w:r>
    </w:p>
    <w:p w14:paraId="77C6118B">
      <w:pPr>
        <w:pStyle w:val="9"/>
        <w:numPr>
          <w:ilvl w:val="1"/>
          <w:numId w:val="0"/>
        </w:numPr>
        <w:spacing w:line="600" w:lineRule="exact"/>
        <w:ind w:firstLine="640" w:firstLineChars="200"/>
        <w:outlineLvl w:val="1"/>
        <w:rPr>
          <w:rFonts w:hint="eastAsia" w:eastAsia="方正楷体_GBK"/>
          <w:sz w:val="32"/>
          <w:szCs w:val="32"/>
        </w:rPr>
      </w:pPr>
      <w:r>
        <w:rPr>
          <w:rFonts w:hint="eastAsia" w:eastAsia="方正楷体_GBK"/>
          <w:sz w:val="32"/>
          <w:szCs w:val="32"/>
        </w:rPr>
        <w:t>（四）进度查询、补齐补正及撤回</w:t>
      </w:r>
    </w:p>
    <w:p w14:paraId="12C8B58B">
      <w:pPr>
        <w:spacing w:line="600" w:lineRule="exact"/>
        <w:ind w:firstLine="640" w:firstLineChars="200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个人事项：访问广州市民网页（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my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.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gz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.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gov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.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cn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），进入办事大厅-政策兑现查询进度及补齐补正材料，事项未受理前可撤回。</w:t>
      </w:r>
    </w:p>
    <w:p w14:paraId="668889CE">
      <w:pPr>
        <w:rPr>
          <w:rFonts w:hint="eastAsia"/>
        </w:rPr>
      </w:pPr>
      <w:r>
        <w:drawing>
          <wp:inline distT="0" distB="0" distL="114300" distR="114300">
            <wp:extent cx="4088130" cy="1796415"/>
            <wp:effectExtent l="0" t="0" r="7620" b="13335"/>
            <wp:docPr id="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88130" cy="179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B897BE"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法人事项：访问企业门户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http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://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qyfw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.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gzonline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.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gov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.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cn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/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qyfw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/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enterpriseCenter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/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myItems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?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activeName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=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，进入我的事务-我的政策兑现，查询进度及补齐补正材料，事项未受理前可撤回。</w:t>
      </w:r>
    </w:p>
    <w:p w14:paraId="45D25FBF">
      <w:pPr>
        <w:rPr>
          <w:rFonts w:hint="default" w:ascii="Times New Roman" w:hAnsi="Times New Roman" w:eastAsia="方正仿宋_GBK" w:cs="Times New Roman"/>
        </w:rPr>
      </w:pPr>
      <w:r>
        <w:rPr>
          <w:rFonts w:hint="default" w:ascii="Times New Roman" w:hAnsi="Times New Roman" w:eastAsia="方正仿宋_GBK" w:cs="Times New Roman"/>
        </w:rPr>
        <w:drawing>
          <wp:inline distT="0" distB="0" distL="114300" distR="114300">
            <wp:extent cx="4512310" cy="2339975"/>
            <wp:effectExtent l="0" t="0" r="2540" b="3175"/>
            <wp:docPr id="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12310" cy="233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B6931E">
      <w:pPr>
        <w:pStyle w:val="9"/>
        <w:numPr>
          <w:ilvl w:val="1"/>
          <w:numId w:val="0"/>
        </w:numPr>
        <w:spacing w:line="600" w:lineRule="exact"/>
        <w:ind w:firstLine="640" w:firstLineChars="200"/>
        <w:outlineLvl w:val="1"/>
        <w:rPr>
          <w:rFonts w:hint="eastAsia" w:ascii="Times New Roman" w:hAnsi="Times New Roman" w:eastAsia="方正楷体_GBK" w:cs="Times New Roman"/>
          <w:sz w:val="32"/>
          <w:szCs w:val="32"/>
        </w:rPr>
      </w:pPr>
      <w:r>
        <w:rPr>
          <w:rFonts w:hint="eastAsia" w:ascii="Times New Roman" w:hAnsi="Times New Roman" w:eastAsia="方正楷体_GBK" w:cs="Times New Roman"/>
          <w:sz w:val="32"/>
          <w:szCs w:val="32"/>
        </w:rPr>
        <w:t>（五）常见问题解答</w:t>
      </w:r>
    </w:p>
    <w:p w14:paraId="7DF3CEC2"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如有填写表单、材料上传等申报系统故障方面的问题，可咨询市网络申报系统运维团队，电话：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38920002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。</w:t>
      </w:r>
    </w:p>
    <w:p w14:paraId="7CE31796"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如有具体业务问题，可咨询申报指南上的联系电话。</w:t>
      </w:r>
    </w:p>
    <w:p w14:paraId="5C7A6BF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40C42A7"/>
    <w:multiLevelType w:val="multilevel"/>
    <w:tmpl w:val="740C42A7"/>
    <w:lvl w:ilvl="0" w:tentative="0">
      <w:start w:val="1"/>
      <w:numFmt w:val="decimal"/>
      <w:lvlText w:val="%1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pStyle w:val="2"/>
      <w:lvlText w:val="%1.%2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0" w:firstLine="0"/>
      </w:pPr>
      <w:rPr>
        <w:rFonts w:hint="eastAsia" w:cs="Times New Roman"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u w:val="none"/>
        <w:vertAlign w:val="baseline"/>
      </w:rPr>
    </w:lvl>
    <w:lvl w:ilvl="3" w:tentative="0">
      <w:start w:val="1"/>
      <w:numFmt w:val="decimal"/>
      <w:lvlText w:val="%1.%2.%3.%4"/>
      <w:lvlJc w:val="left"/>
      <w:pPr>
        <w:ind w:left="0" w:firstLine="0"/>
      </w:p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3A3B68"/>
    <w:rsid w:val="053A3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rFonts w:eastAsia="宋体" w:cs="Times New Roman"/>
      <w:kern w:val="0"/>
      <w:sz w:val="24"/>
      <w:lang w:val="en-US" w:eastAsia="zh-CN" w:bidi="ar"/>
    </w:rPr>
  </w:style>
  <w:style w:type="paragraph" w:customStyle="1" w:styleId="6">
    <w:name w:val="_Style 5"/>
    <w:basedOn w:val="7"/>
    <w:next w:val="1"/>
    <w:qFormat/>
    <w:uiPriority w:val="0"/>
    <w:pPr>
      <w:ind w:firstLine="200" w:firstLineChars="200"/>
    </w:pPr>
    <w:rPr>
      <w:rFonts w:eastAsia="宋体"/>
      <w:sz w:val="24"/>
      <w:szCs w:val="22"/>
    </w:rPr>
  </w:style>
  <w:style w:type="paragraph" w:customStyle="1" w:styleId="7">
    <w:name w:val="正文 New New"/>
    <w:next w:val="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8">
    <w:name w:val="正文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9">
    <w:name w:val="正文 New New New New New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2025-04-03T02:16:00Z</dcterms:created>
  <dc:creator>叶菲</dc:creator>
  <cp:lastModifiedBy>叶菲</cp:lastModifiedBy>
  <dcterms:modified xsi:type="dcterms:W3CDTF">2025-04-03T02:17:19Z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4CECC6DD47FA4B1D9975D7CB00A1BFE8_11</vt:lpwstr>
  </property>
  <property fmtid="{D5CDD505-2E9C-101B-9397-08002B2CF9AE}" pid="4" name="KSOTemplateDocerSaveRecord">
    <vt:lpwstr>eyJoZGlkIjoiNzY3ZDhhMTNlYjdhYzYwN2ZlZjg0OTA4NGExOTcxNjAiLCJ1c2VySWQiOiIyODMyODk2OTAifQ==</vt:lpwstr>
  </property>
</Properties>
</file>