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方正仿宋_GBK" w:hAnsi="方正仿宋_GBK" w:eastAsia="方正仿宋_GBK" w:cs="方正仿宋_GBK"/>
          <w:sz w:val="32"/>
          <w:szCs w:val="32"/>
          <w:vertAlign w:val="baseli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vertAlign w:val="baseline"/>
          <w:lang w:val="en-US" w:eastAsia="zh-CN"/>
        </w:rPr>
        <w:t xml:space="preserve">附件  </w:t>
      </w:r>
      <w:bookmarkStart w:id="0" w:name="_GoBack"/>
      <w:bookmarkEnd w:id="0"/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取消第一类医疗器械产品名单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（2023年第一批）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3"/>
        <w:gridCol w:w="1950"/>
        <w:gridCol w:w="1890"/>
        <w:gridCol w:w="3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  <w:t>备案号</w:t>
            </w:r>
          </w:p>
        </w:tc>
        <w:tc>
          <w:tcPr>
            <w:tcW w:w="3646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  <w:t>备案人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粤穗械备20191333号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广州妍叶生物科技有限公司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粤穗械备20211489号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奇泌干细胞再生医学科技(广东)有限公司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粤穗械备20211430号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广州伽美化妆品有限公司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粤穗械备20211417号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广州市摹丽塔生物科技有限公司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粤穗械备20211113号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广东至臻生物医药有限公司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粤穗械备20202330号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广州无添加主义化妆品有限公司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粤穗械备20202103号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广州宾宇生物科技有限公司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粤穗械备20201753号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颐和医疗科技（广州）有限公司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粤穗械备20201685号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广州欧贝佳生物科技有限公司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粤穗械备20200814号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博美（广州）医疗器械有限公司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粤穗械备20200736号</w:t>
            </w:r>
          </w:p>
        </w:tc>
        <w:tc>
          <w:tcPr>
            <w:tcW w:w="3646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广东本原药业有限公司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粤穗械备20200671号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广州拓科生物科技有限公司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粤穗械备20200559号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广州琦媛化妆品有限公司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粤穗械备20200216号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爱仕你卫生用品（广州）有限公司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粤穗械备20192023号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广东泓立化妆品有限公司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粤穗械备20191998号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广州爱福来生物科技有限公司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17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粤穗械备20191936号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广州莱约生物科技有限公司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粤穗械备20191580号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美蔻生物药业（广州）有限公司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19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粤穗械备20191545号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广州春通医疗科技有限公司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20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粤穗械备20191484号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善恩药业制造（广州）有限公司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21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粤穗械备20191480号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广州美集生物科技有限公司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22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粤穗械备20191361号</w:t>
            </w:r>
          </w:p>
        </w:tc>
        <w:tc>
          <w:tcPr>
            <w:tcW w:w="3646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广州滋雅药业有限公司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23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粤穗械备20191360号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广州腾尚生物科技有限公司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24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粤穗械备20191327号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北昊干细胞与再生医学研究院有限公司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25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粤穗械备20192009号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广州妍叶生物科技有限公司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26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粤穗械备20211429号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广州伽美化妆品有限公司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27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粤穗械备20202331号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广州无添加主义化妆品有限公司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28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粤穗械备20191935号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广州莱约生物科技有限公司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29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粤穗械备20201751号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颐和医疗科技（广州）有限公司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粤穗械备20201633号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广州琦媛化妆品有限公司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31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粤穗械备20201280号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广州萝薇生物科技有限公司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32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粤穗械备20200290号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广东福克药业科技有限公司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33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伤口护理软膏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粤穗械备20200323号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广州滋雅药业有限公司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34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液体成膜敷料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粤穗械备20210880号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广东华南医药生物科技有限公司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35</w:t>
            </w:r>
          </w:p>
        </w:tc>
        <w:tc>
          <w:tcPr>
            <w:tcW w:w="195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液体成膜敷料</w:t>
            </w:r>
          </w:p>
        </w:tc>
        <w:tc>
          <w:tcPr>
            <w:tcW w:w="1890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粤穗械备20210829号</w:t>
            </w:r>
          </w:p>
        </w:tc>
        <w:tc>
          <w:tcPr>
            <w:tcW w:w="3646" w:type="dxa"/>
            <w:noWrap w:val="0"/>
            <w:vAlign w:val="bottom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方正仿宋_GBK" w:hAnsi="方正仿宋_GBK" w:eastAsia="方正仿宋_GBK" w:cs="方正仿宋_GBK"/>
                <w:sz w:val="32"/>
                <w:szCs w:val="32"/>
                <w:vertAlign w:val="baseline"/>
                <w:lang w:val="en-US" w:eastAsia="zh-CN"/>
              </w:rPr>
              <w:t>广州康蓓纳生物科技有限公司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BDFCECC"/>
    <w:rsid w:val="12A45DC5"/>
    <w:rsid w:val="70FDC271"/>
    <w:rsid w:val="FBDFCECC"/>
    <w:rsid w:val="FBFBA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2022-10-09T21:08:00Z</dcterms:created>
  <dc:creator>admin0001</dc:creator>
  <cp:lastModifiedBy>叶菲</cp:lastModifiedBy>
  <dcterms:modified xsi:type="dcterms:W3CDTF">2023-04-17T02:22:54Z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</Properties>
</file>